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Pr="007D2E1C" w:rsidRDefault="00385905" w:rsidP="00385905">
      <w:pPr>
        <w:spacing w:after="0" w:line="240" w:lineRule="auto"/>
        <w:jc w:val="center"/>
        <w:rPr>
          <w:rFonts w:ascii="Arial" w:hAnsi="Arial" w:cs="Arial"/>
          <w:b/>
          <w:bCs/>
          <w:sz w:val="48"/>
          <w:szCs w:val="48"/>
          <w:lang w:eastAsia="en-GB"/>
        </w:rPr>
      </w:pPr>
      <w:r w:rsidRPr="007D2E1C">
        <w:rPr>
          <w:rFonts w:ascii="Arial" w:hAnsi="Arial" w:cs="Arial"/>
          <w:b/>
          <w:bCs/>
          <w:sz w:val="48"/>
          <w:szCs w:val="48"/>
          <w:lang w:eastAsia="en-GB"/>
        </w:rPr>
        <w:t>Practice Privacy Notice</w:t>
      </w:r>
    </w:p>
    <w:p w14:paraId="22E7287B" w14:textId="1908C73C" w:rsidR="006D3631" w:rsidRPr="007D2E1C" w:rsidRDefault="006D3631" w:rsidP="00385905">
      <w:pPr>
        <w:spacing w:after="0" w:line="240" w:lineRule="auto"/>
        <w:jc w:val="center"/>
        <w:rPr>
          <w:rFonts w:ascii="Arial" w:hAnsi="Arial" w:cs="Arial"/>
          <w:b/>
          <w:bCs/>
          <w:sz w:val="48"/>
          <w:szCs w:val="48"/>
          <w:lang w:eastAsia="en-GB"/>
        </w:rPr>
      </w:pPr>
    </w:p>
    <w:p w14:paraId="00D00664" w14:textId="33E048B1" w:rsidR="006D3631" w:rsidRPr="007D2E1C" w:rsidRDefault="006D3631" w:rsidP="00385905">
      <w:pPr>
        <w:spacing w:after="0" w:line="240" w:lineRule="auto"/>
        <w:jc w:val="center"/>
        <w:rPr>
          <w:rFonts w:ascii="Arial" w:hAnsi="Arial" w:cs="Arial"/>
          <w:b/>
          <w:bCs/>
          <w:sz w:val="48"/>
          <w:szCs w:val="48"/>
          <w:lang w:eastAsia="en-GB"/>
        </w:rPr>
      </w:pPr>
      <w:r w:rsidRPr="007D2E1C">
        <w:rPr>
          <w:rFonts w:ascii="Arial" w:hAnsi="Arial" w:cs="Arial"/>
          <w:b/>
          <w:bCs/>
          <w:sz w:val="48"/>
          <w:szCs w:val="48"/>
          <w:lang w:eastAsia="en-GB"/>
        </w:rPr>
        <w:t>EMIS Practices</w:t>
      </w:r>
    </w:p>
    <w:p w14:paraId="2AD336EB" w14:textId="77777777" w:rsidR="00385905" w:rsidRPr="007D2E1C" w:rsidRDefault="00385905">
      <w:pPr>
        <w:spacing w:after="0" w:line="240" w:lineRule="auto"/>
        <w:rPr>
          <w:rFonts w:ascii="Arial" w:hAnsi="Arial" w:cs="Arial"/>
          <w:b/>
          <w:bCs/>
          <w:sz w:val="48"/>
          <w:szCs w:val="48"/>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097F3B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7D2E1C">
        <w:rPr>
          <w:rFonts w:ascii="Arial" w:hAnsi="Arial" w:cs="Arial"/>
          <w:b/>
          <w:bCs/>
          <w:sz w:val="20"/>
          <w:szCs w:val="20"/>
          <w:lang w:eastAsia="en-GB"/>
        </w:rPr>
        <w:t>14.10.2021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7BD8BE22" w14:textId="710F96B4" w:rsidR="006D3631" w:rsidRDefault="006D3631">
      <w:pPr>
        <w:spacing w:after="0" w:line="240" w:lineRule="auto"/>
        <w:rPr>
          <w:rFonts w:ascii="Arial" w:hAnsi="Arial" w:cs="Arial"/>
          <w:b/>
          <w:bCs/>
          <w:sz w:val="20"/>
          <w:szCs w:val="20"/>
          <w:lang w:eastAsia="en-GB"/>
        </w:rPr>
      </w:pPr>
    </w:p>
    <w:p w14:paraId="7E155C8A" w14:textId="148C22BB" w:rsidR="007D2E1C" w:rsidRDefault="007D2E1C">
      <w:pPr>
        <w:spacing w:after="0" w:line="240" w:lineRule="auto"/>
        <w:rPr>
          <w:rFonts w:ascii="Arial" w:hAnsi="Arial" w:cs="Arial"/>
          <w:b/>
          <w:bCs/>
          <w:sz w:val="20"/>
          <w:szCs w:val="20"/>
          <w:lang w:eastAsia="en-GB"/>
        </w:rPr>
      </w:pPr>
    </w:p>
    <w:p w14:paraId="5F1D1881" w14:textId="7A41EC05" w:rsidR="007D2E1C" w:rsidRDefault="007D2E1C">
      <w:pPr>
        <w:spacing w:after="0" w:line="240" w:lineRule="auto"/>
        <w:rPr>
          <w:rFonts w:ascii="Arial" w:hAnsi="Arial" w:cs="Arial"/>
          <w:b/>
          <w:bCs/>
          <w:sz w:val="20"/>
          <w:szCs w:val="20"/>
          <w:lang w:eastAsia="en-GB"/>
        </w:rPr>
      </w:pPr>
    </w:p>
    <w:p w14:paraId="4E086FE1" w14:textId="34B8F284" w:rsidR="007D2E1C" w:rsidRDefault="007D2E1C">
      <w:pPr>
        <w:spacing w:after="0" w:line="240" w:lineRule="auto"/>
        <w:rPr>
          <w:rFonts w:ascii="Arial" w:hAnsi="Arial" w:cs="Arial"/>
          <w:b/>
          <w:bCs/>
          <w:sz w:val="20"/>
          <w:szCs w:val="20"/>
          <w:lang w:eastAsia="en-GB"/>
        </w:rPr>
      </w:pPr>
    </w:p>
    <w:p w14:paraId="363C7B62" w14:textId="495638BD" w:rsidR="007D2E1C" w:rsidRDefault="007D2E1C">
      <w:pPr>
        <w:spacing w:after="0" w:line="240" w:lineRule="auto"/>
        <w:rPr>
          <w:rFonts w:ascii="Arial" w:hAnsi="Arial" w:cs="Arial"/>
          <w:b/>
          <w:bCs/>
          <w:sz w:val="20"/>
          <w:szCs w:val="20"/>
          <w:lang w:eastAsia="en-GB"/>
        </w:rPr>
      </w:pPr>
    </w:p>
    <w:p w14:paraId="0BCB9835" w14:textId="1C9AF229" w:rsidR="007D2E1C" w:rsidRDefault="007D2E1C">
      <w:pPr>
        <w:spacing w:after="0" w:line="240" w:lineRule="auto"/>
        <w:rPr>
          <w:rFonts w:ascii="Arial" w:hAnsi="Arial" w:cs="Arial"/>
          <w:b/>
          <w:bCs/>
          <w:sz w:val="20"/>
          <w:szCs w:val="20"/>
          <w:lang w:eastAsia="en-GB"/>
        </w:rPr>
      </w:pPr>
    </w:p>
    <w:p w14:paraId="7F48DE9D" w14:textId="2991376E" w:rsidR="007D2E1C" w:rsidRDefault="007D2E1C">
      <w:pPr>
        <w:spacing w:after="0" w:line="240" w:lineRule="auto"/>
        <w:rPr>
          <w:rFonts w:ascii="Arial" w:hAnsi="Arial" w:cs="Arial"/>
          <w:b/>
          <w:bCs/>
          <w:sz w:val="20"/>
          <w:szCs w:val="20"/>
          <w:lang w:eastAsia="en-GB"/>
        </w:rPr>
      </w:pPr>
    </w:p>
    <w:p w14:paraId="43083D52" w14:textId="2E253BC5" w:rsidR="007D2E1C" w:rsidRDefault="007D2E1C">
      <w:pPr>
        <w:spacing w:after="0" w:line="240" w:lineRule="auto"/>
        <w:rPr>
          <w:rFonts w:ascii="Arial" w:hAnsi="Arial" w:cs="Arial"/>
          <w:b/>
          <w:bCs/>
          <w:sz w:val="20"/>
          <w:szCs w:val="20"/>
          <w:lang w:eastAsia="en-GB"/>
        </w:rPr>
      </w:pPr>
    </w:p>
    <w:p w14:paraId="6572CB42" w14:textId="7FEC82E2" w:rsidR="007D2E1C" w:rsidRDefault="007D2E1C">
      <w:pPr>
        <w:spacing w:after="0" w:line="240" w:lineRule="auto"/>
        <w:rPr>
          <w:rFonts w:ascii="Arial" w:hAnsi="Arial" w:cs="Arial"/>
          <w:b/>
          <w:bCs/>
          <w:sz w:val="20"/>
          <w:szCs w:val="20"/>
          <w:lang w:eastAsia="en-GB"/>
        </w:rPr>
      </w:pPr>
    </w:p>
    <w:p w14:paraId="2F660520" w14:textId="77DF5B30" w:rsidR="007D2E1C" w:rsidRDefault="007D2E1C">
      <w:pPr>
        <w:spacing w:after="0" w:line="240" w:lineRule="auto"/>
        <w:rPr>
          <w:rFonts w:ascii="Arial" w:hAnsi="Arial" w:cs="Arial"/>
          <w:b/>
          <w:bCs/>
          <w:sz w:val="20"/>
          <w:szCs w:val="20"/>
          <w:lang w:eastAsia="en-GB"/>
        </w:rPr>
      </w:pPr>
    </w:p>
    <w:p w14:paraId="4EBA33FA" w14:textId="5868DB41" w:rsidR="007D2E1C" w:rsidRDefault="007D2E1C">
      <w:pPr>
        <w:spacing w:after="0" w:line="240" w:lineRule="auto"/>
        <w:rPr>
          <w:rFonts w:ascii="Arial" w:hAnsi="Arial" w:cs="Arial"/>
          <w:b/>
          <w:bCs/>
          <w:sz w:val="20"/>
          <w:szCs w:val="20"/>
          <w:lang w:eastAsia="en-GB"/>
        </w:rPr>
      </w:pPr>
    </w:p>
    <w:p w14:paraId="49B039DC" w14:textId="08A88052" w:rsidR="007D2E1C" w:rsidRDefault="007D2E1C">
      <w:pPr>
        <w:spacing w:after="0" w:line="240" w:lineRule="auto"/>
        <w:rPr>
          <w:rFonts w:ascii="Arial" w:hAnsi="Arial" w:cs="Arial"/>
          <w:b/>
          <w:bCs/>
          <w:sz w:val="20"/>
          <w:szCs w:val="20"/>
          <w:lang w:eastAsia="en-GB"/>
        </w:rPr>
      </w:pPr>
    </w:p>
    <w:p w14:paraId="434F83A2" w14:textId="5C79C061" w:rsidR="007D2E1C" w:rsidRDefault="007D2E1C">
      <w:pPr>
        <w:spacing w:after="0" w:line="240" w:lineRule="auto"/>
        <w:rPr>
          <w:rFonts w:ascii="Arial" w:hAnsi="Arial" w:cs="Arial"/>
          <w:b/>
          <w:bCs/>
          <w:sz w:val="20"/>
          <w:szCs w:val="20"/>
          <w:lang w:eastAsia="en-GB"/>
        </w:rPr>
      </w:pPr>
    </w:p>
    <w:p w14:paraId="45D643F9" w14:textId="47FA6F2A" w:rsidR="007D2E1C" w:rsidRDefault="007D2E1C">
      <w:pPr>
        <w:spacing w:after="0" w:line="240" w:lineRule="auto"/>
        <w:rPr>
          <w:rFonts w:ascii="Arial" w:hAnsi="Arial" w:cs="Arial"/>
          <w:b/>
          <w:bCs/>
          <w:sz w:val="20"/>
          <w:szCs w:val="20"/>
          <w:lang w:eastAsia="en-GB"/>
        </w:rPr>
      </w:pPr>
    </w:p>
    <w:p w14:paraId="6D877193" w14:textId="001D1402" w:rsidR="007D2E1C" w:rsidRDefault="007D2E1C">
      <w:pPr>
        <w:spacing w:after="0" w:line="240" w:lineRule="auto"/>
        <w:rPr>
          <w:rFonts w:ascii="Arial" w:hAnsi="Arial" w:cs="Arial"/>
          <w:b/>
          <w:bCs/>
          <w:sz w:val="20"/>
          <w:szCs w:val="20"/>
          <w:lang w:eastAsia="en-GB"/>
        </w:rPr>
      </w:pPr>
    </w:p>
    <w:p w14:paraId="76955116" w14:textId="5954BA52" w:rsidR="007D2E1C" w:rsidRDefault="007D2E1C">
      <w:pPr>
        <w:spacing w:after="0" w:line="240" w:lineRule="auto"/>
        <w:rPr>
          <w:rFonts w:ascii="Arial" w:hAnsi="Arial" w:cs="Arial"/>
          <w:b/>
          <w:bCs/>
          <w:sz w:val="20"/>
          <w:szCs w:val="20"/>
          <w:lang w:eastAsia="en-GB"/>
        </w:rPr>
      </w:pPr>
    </w:p>
    <w:p w14:paraId="227CB149" w14:textId="24A9FAAA" w:rsidR="007D2E1C" w:rsidRDefault="007D2E1C">
      <w:pPr>
        <w:spacing w:after="0" w:line="240" w:lineRule="auto"/>
        <w:rPr>
          <w:rFonts w:ascii="Arial" w:hAnsi="Arial" w:cs="Arial"/>
          <w:b/>
          <w:bCs/>
          <w:sz w:val="20"/>
          <w:szCs w:val="20"/>
          <w:lang w:eastAsia="en-GB"/>
        </w:rPr>
      </w:pPr>
    </w:p>
    <w:p w14:paraId="280207A1" w14:textId="70EB63FB" w:rsidR="007D2E1C" w:rsidRDefault="007D2E1C">
      <w:pPr>
        <w:spacing w:after="0" w:line="240" w:lineRule="auto"/>
        <w:rPr>
          <w:rFonts w:ascii="Arial" w:hAnsi="Arial" w:cs="Arial"/>
          <w:b/>
          <w:bCs/>
          <w:sz w:val="20"/>
          <w:szCs w:val="20"/>
          <w:lang w:eastAsia="en-GB"/>
        </w:rPr>
      </w:pPr>
    </w:p>
    <w:p w14:paraId="116792BE" w14:textId="4D752E8E" w:rsidR="007D2E1C" w:rsidRDefault="007D2E1C">
      <w:pPr>
        <w:spacing w:after="0" w:line="240" w:lineRule="auto"/>
        <w:rPr>
          <w:rFonts w:ascii="Arial" w:hAnsi="Arial" w:cs="Arial"/>
          <w:b/>
          <w:bCs/>
          <w:sz w:val="20"/>
          <w:szCs w:val="20"/>
          <w:lang w:eastAsia="en-GB"/>
        </w:rPr>
      </w:pPr>
    </w:p>
    <w:p w14:paraId="2387EBE2" w14:textId="3070FEF7" w:rsidR="007D2E1C" w:rsidRDefault="007D2E1C">
      <w:pPr>
        <w:spacing w:after="0" w:line="240" w:lineRule="auto"/>
        <w:rPr>
          <w:rFonts w:ascii="Arial" w:hAnsi="Arial" w:cs="Arial"/>
          <w:b/>
          <w:bCs/>
          <w:sz w:val="20"/>
          <w:szCs w:val="20"/>
          <w:lang w:eastAsia="en-GB"/>
        </w:rPr>
      </w:pPr>
    </w:p>
    <w:p w14:paraId="79F2169B" w14:textId="77777777" w:rsidR="007D2E1C" w:rsidRDefault="007D2E1C">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lastRenderedPageBreak/>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72436DDB" w14:textId="2862CC50" w:rsidR="00754729" w:rsidRDefault="007D2E1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The Colliery Practice </w:t>
      </w:r>
    </w:p>
    <w:p w14:paraId="7144DEAB" w14:textId="77777777" w:rsidR="007D2E1C" w:rsidRPr="005E1E0E" w:rsidRDefault="007D2E1C"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7832DB70" w14:textId="52194887" w:rsidR="007D2E1C" w:rsidRDefault="008B0056" w:rsidP="007D2E1C">
      <w:pPr>
        <w:autoSpaceDE w:val="0"/>
        <w:autoSpaceDN w:val="0"/>
        <w:adjustRightInd w:val="0"/>
        <w:spacing w:after="0" w:line="240" w:lineRule="auto"/>
        <w:jc w:val="both"/>
        <w:outlineLvl w:val="0"/>
        <w:rPr>
          <w:rFonts w:ascii="Arial" w:hAnsi="Arial" w:cs="Arial"/>
          <w:b/>
          <w:bCs/>
          <w:sz w:val="20"/>
          <w:szCs w:val="20"/>
          <w:lang w:eastAsia="en-GB"/>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7D2E1C" w:rsidRPr="007D2E1C">
        <w:rPr>
          <w:rFonts w:ascii="Arial" w:hAnsi="Arial" w:cs="Arial"/>
          <w:bCs/>
          <w:sz w:val="20"/>
          <w:szCs w:val="20"/>
          <w:lang w:eastAsia="en-GB"/>
        </w:rPr>
        <w:t>The Colliery Practice</w:t>
      </w:r>
      <w:r w:rsidR="007D2E1C">
        <w:rPr>
          <w:rFonts w:ascii="Arial" w:hAnsi="Arial" w:cs="Arial"/>
          <w:bCs/>
          <w:sz w:val="20"/>
          <w:szCs w:val="20"/>
          <w:lang w:eastAsia="en-GB"/>
        </w:rPr>
        <w:t>.</w:t>
      </w:r>
      <w:r w:rsidR="007D2E1C">
        <w:rPr>
          <w:rFonts w:ascii="Arial" w:hAnsi="Arial" w:cs="Arial"/>
          <w:b/>
          <w:bCs/>
          <w:sz w:val="20"/>
          <w:szCs w:val="20"/>
          <w:lang w:eastAsia="en-GB"/>
        </w:rPr>
        <w:t xml:space="preserve"> </w:t>
      </w:r>
    </w:p>
    <w:p w14:paraId="54947A9A" w14:textId="1B6120C5" w:rsidR="008B0056" w:rsidRPr="008B0056" w:rsidRDefault="008B0056" w:rsidP="008B0056">
      <w:pPr>
        <w:rPr>
          <w:rFonts w:ascii="Arial" w:hAnsi="Arial" w:cs="Arial"/>
          <w:sz w:val="20"/>
          <w:szCs w:val="20"/>
        </w:rPr>
      </w:pP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FADF599" w:rsidR="00E37206" w:rsidRPr="005E1E0E" w:rsidRDefault="007D2E1C" w:rsidP="00E37206">
      <w:pPr>
        <w:widowControl w:val="0"/>
        <w:spacing w:after="280"/>
        <w:rPr>
          <w:rFonts w:ascii="Arial" w:hAnsi="Arial" w:cs="Arial"/>
          <w:sz w:val="20"/>
          <w:szCs w:val="20"/>
        </w:rPr>
      </w:pPr>
      <w:r w:rsidRPr="007D2E1C">
        <w:rPr>
          <w:rFonts w:ascii="Arial" w:hAnsi="Arial" w:cs="Arial"/>
          <w:bCs/>
          <w:sz w:val="20"/>
          <w:szCs w:val="20"/>
          <w:lang w:eastAsia="en-GB"/>
        </w:rPr>
        <w:t>The Colliery Practice</w:t>
      </w:r>
      <w:r w:rsidRPr="005E1E0E">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r w:rsidR="00E02812">
        <w:rPr>
          <w:rFonts w:ascii="Arial" w:hAnsi="Arial" w:cs="Arial"/>
          <w:sz w:val="20"/>
          <w:szCs w:val="20"/>
        </w:rPr>
        <w:lastRenderedPageBreak/>
        <w:t>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38BFC62F"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r w:rsidR="007D2E1C" w:rsidRPr="005E1E0E">
        <w:rPr>
          <w:rFonts w:ascii="Arial" w:hAnsi="Arial" w:cs="Arial"/>
          <w:sz w:val="20"/>
          <w:szCs w:val="20"/>
        </w:rPr>
        <w:t>and emergency</w:t>
      </w:r>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 xml:space="preserve">the data you have given us about </w:t>
      </w:r>
      <w:r w:rsidR="00FC6FFA" w:rsidRPr="005E1E0E">
        <w:rPr>
          <w:rFonts w:ascii="Arial" w:hAnsi="Arial" w:cs="Arial"/>
          <w:sz w:val="20"/>
          <w:szCs w:val="20"/>
        </w:rPr>
        <w:lastRenderedPageBreak/>
        <w:t>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lastRenderedPageBreak/>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r w:rsidR="00883B35" w:rsidRPr="00A24734">
        <w:rPr>
          <w:rFonts w:cs="Arial"/>
        </w:rPr>
        <w:t>e.g.</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w:t>
      </w:r>
      <w:r w:rsidRPr="009227C6">
        <w:rPr>
          <w:rFonts w:cstheme="minorHAnsi"/>
        </w:rPr>
        <w:lastRenderedPageBreak/>
        <w:t xml:space="preserve">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D2E1C" w:rsidP="00F61503">
      <w:pPr>
        <w:spacing w:before="126" w:after="126" w:line="300" w:lineRule="atLeast"/>
        <w:rPr>
          <w:rFonts w:ascii="Arial" w:eastAsia="Times New Roman" w:hAnsi="Arial" w:cs="Arial"/>
          <w:sz w:val="20"/>
          <w:szCs w:val="20"/>
          <w:lang w:eastAsia="en-GB"/>
        </w:rPr>
      </w:pPr>
      <w:hyperlink r:id="rId8"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76C5486"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7D2E1C">
        <w:rPr>
          <w:rFonts w:ascii="Arial" w:hAnsi="Arial" w:cs="Arial"/>
          <w:sz w:val="20"/>
          <w:szCs w:val="20"/>
        </w:rPr>
        <w:t>The Colliery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At any stage where we would like to use your data for anything other than the specified purposes and </w:t>
      </w:r>
      <w:r w:rsidRPr="005E1E0E">
        <w:rPr>
          <w:rFonts w:ascii="Arial" w:hAnsi="Arial" w:cs="Arial"/>
          <w:sz w:val="20"/>
          <w:szCs w:val="20"/>
        </w:rPr>
        <w:lastRenderedPageBreak/>
        <w:t>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bookmarkStart w:id="4" w:name="_GoBack"/>
      <w:bookmarkEnd w:id="4"/>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9"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0"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1"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lastRenderedPageBreak/>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lastRenderedPageBreak/>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3"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More information about when we may be able to re-identify the data is in </w:t>
      </w:r>
      <w:proofErr w:type="gramStart"/>
      <w:r w:rsidRPr="004E2C36">
        <w:rPr>
          <w:rFonts w:ascii="Arial" w:hAnsi="Arial" w:cs="Arial"/>
          <w:sz w:val="20"/>
          <w:szCs w:val="20"/>
        </w:rPr>
        <w:t>the </w:t>
      </w:r>
      <w:hyperlink r:id="rId14"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5"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6"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7"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lastRenderedPageBreak/>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8"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9"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0"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1"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2"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3"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de-identification software to convert the unique codes back to data that could directly identify you in certain circumstances for these purposes, where this is necessary </w:t>
      </w:r>
      <w:r w:rsidRPr="004E2C36">
        <w:rPr>
          <w:rFonts w:ascii="Arial" w:hAnsi="Arial" w:cs="Arial"/>
          <w:sz w:val="20"/>
          <w:szCs w:val="20"/>
        </w:rPr>
        <w:lastRenderedPageBreak/>
        <w:t>and where there is a valid legal reason. There are strict internal approvals which need to be in place before we can do this and this will be subject to independent scrutiny and oversight by the </w:t>
      </w:r>
      <w:hyperlink r:id="rId2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5"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6"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7"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8"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0"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1"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2"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3"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4"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1DB094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D2E1C">
        <w:rPr>
          <w:rFonts w:ascii="Arial" w:hAnsi="Arial" w:cs="Arial"/>
          <w:sz w:val="20"/>
          <w:szCs w:val="20"/>
        </w:rPr>
        <w:t>The Colliery Practice</w:t>
      </w:r>
      <w:r w:rsidR="007D2E1C" w:rsidRPr="005E1E0E">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lastRenderedPageBreak/>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5"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w:t>
      </w:r>
      <w:r w:rsidRPr="005E1E0E">
        <w:rPr>
          <w:rFonts w:ascii="Arial" w:hAnsi="Arial" w:cs="Arial"/>
          <w:sz w:val="20"/>
          <w:szCs w:val="20"/>
        </w:rPr>
        <w:lastRenderedPageBreak/>
        <w:t xml:space="preserve">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 xml:space="preserve">If we see that an individual might benefit from some </w:t>
      </w:r>
      <w:r w:rsidR="009D5D3F" w:rsidRPr="00A21BF4">
        <w:rPr>
          <w:rFonts w:ascii="Arial" w:hAnsi="Arial" w:cs="Arial"/>
          <w:sz w:val="20"/>
          <w:szCs w:val="20"/>
          <w:shd w:val="clear" w:color="auto" w:fill="FFFFFF"/>
        </w:rPr>
        <w:lastRenderedPageBreak/>
        <w:t>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6"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7"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Optum can be found here </w:t>
      </w:r>
      <w:hyperlink r:id="rId38"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D2E1C" w:rsidP="007A3DA9">
      <w:pPr>
        <w:rPr>
          <w:rFonts w:ascii="Arial" w:hAnsi="Arial" w:cs="Arial"/>
          <w:sz w:val="20"/>
          <w:szCs w:val="20"/>
        </w:rPr>
      </w:pPr>
      <w:hyperlink r:id="rId3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headerReference w:type="default" r:id="rId4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351C" w14:textId="77777777" w:rsidR="007D2E1C" w:rsidRDefault="007D2E1C" w:rsidP="007D2E1C">
      <w:pPr>
        <w:spacing w:after="0" w:line="240" w:lineRule="auto"/>
      </w:pPr>
      <w:r>
        <w:separator/>
      </w:r>
    </w:p>
  </w:endnote>
  <w:endnote w:type="continuationSeparator" w:id="0">
    <w:p w14:paraId="734BA403" w14:textId="77777777" w:rsidR="007D2E1C" w:rsidRDefault="007D2E1C" w:rsidP="007D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664B" w14:textId="77777777" w:rsidR="007D2E1C" w:rsidRDefault="007D2E1C" w:rsidP="007D2E1C">
      <w:pPr>
        <w:spacing w:after="0" w:line="240" w:lineRule="auto"/>
      </w:pPr>
      <w:r>
        <w:separator/>
      </w:r>
    </w:p>
  </w:footnote>
  <w:footnote w:type="continuationSeparator" w:id="0">
    <w:p w14:paraId="77BD4833" w14:textId="77777777" w:rsidR="007D2E1C" w:rsidRDefault="007D2E1C" w:rsidP="007D2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6626" w14:textId="23DBB144" w:rsidR="007D2E1C" w:rsidRPr="00651126" w:rsidRDefault="007D2E1C" w:rsidP="007D2E1C">
    <w:pPr>
      <w:spacing w:after="0" w:line="15" w:lineRule="atLeast"/>
      <w:jc w:val="right"/>
      <w:rPr>
        <w:rFonts w:ascii="Times New Roman" w:hAnsi="Times New Roman"/>
        <w:b/>
        <w:color w:val="003366"/>
      </w:rPr>
    </w:pPr>
    <w:r>
      <w:rPr>
        <w:noProof/>
        <w:lang w:eastAsia="en-GB"/>
      </w:rPr>
      <w:drawing>
        <wp:inline distT="0" distB="0" distL="0" distR="0" wp14:anchorId="2C038761" wp14:editId="5B533789">
          <wp:extent cx="5727700" cy="95471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954711"/>
                  </a:xfrm>
                  <a:prstGeom prst="rect">
                    <a:avLst/>
                  </a:prstGeom>
                  <a:noFill/>
                  <a:ln>
                    <a:noFill/>
                  </a:ln>
                </pic:spPr>
              </pic:pic>
            </a:graphicData>
          </a:graphic>
        </wp:inline>
      </w:drawing>
    </w:r>
    <w:r w:rsidRPr="007D2E1C">
      <w:rPr>
        <w:rFonts w:ascii="Times New Roman" w:hAnsi="Times New Roman"/>
        <w:b/>
        <w:color w:val="003366"/>
      </w:rPr>
      <w:t xml:space="preserve"> </w:t>
    </w:r>
    <w:r w:rsidRPr="00651126">
      <w:rPr>
        <w:rFonts w:ascii="Times New Roman" w:hAnsi="Times New Roman"/>
        <w:b/>
        <w:color w:val="003366"/>
      </w:rPr>
      <w:t>Cannock Branch</w:t>
    </w:r>
  </w:p>
  <w:p w14:paraId="02EF7F59" w14:textId="77777777" w:rsidR="007D2E1C" w:rsidRPr="00651126" w:rsidRDefault="007D2E1C" w:rsidP="007D2E1C">
    <w:pPr>
      <w:spacing w:line="20" w:lineRule="atLeast"/>
      <w:jc w:val="right"/>
      <w:rPr>
        <w:rFonts w:ascii="Times New Roman" w:hAnsi="Times New Roman"/>
        <w:color w:val="003366"/>
      </w:rPr>
    </w:pPr>
    <w:r w:rsidRPr="00651126">
      <w:rPr>
        <w:rFonts w:ascii="Times New Roman" w:hAnsi="Times New Roman"/>
        <w:color w:val="003366"/>
      </w:rPr>
      <w:t>60 Hednesford Street, Cannock WS11 1DJ</w:t>
    </w:r>
  </w:p>
  <w:p w14:paraId="38F52E02" w14:textId="77777777" w:rsidR="007D2E1C" w:rsidRPr="00651126" w:rsidRDefault="007D2E1C" w:rsidP="007D2E1C">
    <w:pPr>
      <w:spacing w:after="0" w:line="20" w:lineRule="atLeast"/>
      <w:jc w:val="right"/>
      <w:rPr>
        <w:rFonts w:ascii="Times New Roman" w:hAnsi="Times New Roman"/>
        <w:b/>
        <w:color w:val="003366"/>
      </w:rPr>
    </w:pPr>
    <w:r w:rsidRPr="00651126">
      <w:rPr>
        <w:rFonts w:ascii="Times New Roman" w:hAnsi="Times New Roman"/>
        <w:b/>
        <w:color w:val="003366"/>
      </w:rPr>
      <w:t>Huntington Branch</w:t>
    </w:r>
  </w:p>
  <w:p w14:paraId="30F2D0CE" w14:textId="77777777" w:rsidR="007D2E1C" w:rsidRPr="00651126" w:rsidRDefault="007D2E1C" w:rsidP="007D2E1C">
    <w:pPr>
      <w:spacing w:line="15" w:lineRule="atLeast"/>
      <w:jc w:val="right"/>
      <w:rPr>
        <w:rFonts w:ascii="Times New Roman" w:hAnsi="Times New Roman"/>
        <w:color w:val="003366"/>
      </w:rPr>
    </w:pPr>
    <w:r w:rsidRPr="00651126">
      <w:rPr>
        <w:rFonts w:ascii="Times New Roman" w:hAnsi="Times New Roman"/>
        <w:color w:val="003366"/>
      </w:rPr>
      <w:t>Colliers Way, Huntington WS12 4UD</w:t>
    </w:r>
  </w:p>
  <w:p w14:paraId="6E4143A7" w14:textId="77777777" w:rsidR="007D2E1C" w:rsidRPr="00651126" w:rsidRDefault="007D2E1C" w:rsidP="007D2E1C">
    <w:pPr>
      <w:spacing w:after="0" w:line="15" w:lineRule="atLeast"/>
      <w:jc w:val="right"/>
      <w:rPr>
        <w:rFonts w:ascii="Times New Roman" w:hAnsi="Times New Roman"/>
        <w:color w:val="003366"/>
      </w:rPr>
    </w:pPr>
    <w:r w:rsidRPr="00651126">
      <w:rPr>
        <w:rFonts w:ascii="Times New Roman" w:hAnsi="Times New Roman"/>
        <w:color w:val="003366"/>
      </w:rPr>
      <w:t>Tel:</w:t>
    </w:r>
    <w:r w:rsidRPr="00651126">
      <w:rPr>
        <w:rFonts w:ascii="Times New Roman" w:hAnsi="Times New Roman"/>
        <w:color w:val="003366"/>
      </w:rPr>
      <w:tab/>
      <w:t>01543 435390</w:t>
    </w:r>
  </w:p>
  <w:p w14:paraId="58CD4F2F" w14:textId="77777777" w:rsidR="007D2E1C" w:rsidRPr="00651126" w:rsidRDefault="007D2E1C" w:rsidP="007D2E1C">
    <w:pPr>
      <w:spacing w:after="0" w:line="15" w:lineRule="atLeast"/>
      <w:jc w:val="right"/>
      <w:rPr>
        <w:rFonts w:ascii="Times New Roman" w:hAnsi="Times New Roman"/>
        <w:color w:val="003366"/>
      </w:rPr>
    </w:pPr>
    <w:r w:rsidRPr="00651126">
      <w:rPr>
        <w:rFonts w:ascii="Times New Roman" w:hAnsi="Times New Roman"/>
        <w:color w:val="003366"/>
      </w:rPr>
      <w:t>Fax:</w:t>
    </w:r>
    <w:r w:rsidRPr="00651126">
      <w:rPr>
        <w:rFonts w:ascii="Times New Roman" w:hAnsi="Times New Roman"/>
        <w:color w:val="003366"/>
      </w:rPr>
      <w:tab/>
      <w:t>01543 468024</w:t>
    </w:r>
  </w:p>
  <w:p w14:paraId="57639F1B" w14:textId="77777777" w:rsidR="007D2E1C" w:rsidRPr="00651126" w:rsidRDefault="007D2E1C" w:rsidP="007D2E1C">
    <w:pPr>
      <w:spacing w:line="15" w:lineRule="atLeast"/>
      <w:jc w:val="right"/>
      <w:rPr>
        <w:rFonts w:ascii="Times New Roman" w:hAnsi="Times New Roman"/>
        <w:color w:val="003366"/>
      </w:rPr>
    </w:pPr>
    <w:r w:rsidRPr="00651126">
      <w:rPr>
        <w:rFonts w:ascii="Times New Roman" w:hAnsi="Times New Roman"/>
        <w:color w:val="003366"/>
      </w:rPr>
      <w:t>Email:</w:t>
    </w:r>
    <w:r w:rsidRPr="00651126">
      <w:rPr>
        <w:rFonts w:ascii="Times New Roman" w:hAnsi="Times New Roman"/>
        <w:color w:val="003366"/>
      </w:rPr>
      <w:tab/>
      <w:t>thecollierypractice@nhs.net</w:t>
    </w:r>
  </w:p>
  <w:p w14:paraId="75E37ED0" w14:textId="5FEA3C23" w:rsidR="007D2E1C" w:rsidRDefault="007D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D2E1C"/>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Header">
    <w:name w:val="header"/>
    <w:basedOn w:val="Normal"/>
    <w:link w:val="HeaderChar"/>
    <w:uiPriority w:val="99"/>
    <w:unhideWhenUsed/>
    <w:rsid w:val="007D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E1C"/>
    <w:rPr>
      <w:rFonts w:ascii="Calibri" w:eastAsia="Calibri" w:hAnsi="Calibri" w:cs="Times New Roman"/>
      <w:sz w:val="22"/>
      <w:szCs w:val="22"/>
      <w:lang w:val="en-GB"/>
    </w:rPr>
  </w:style>
  <w:style w:type="paragraph" w:styleId="Footer">
    <w:name w:val="footer"/>
    <w:basedOn w:val="Normal"/>
    <w:link w:val="FooterChar"/>
    <w:uiPriority w:val="99"/>
    <w:unhideWhenUsed/>
    <w:rsid w:val="007D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1C"/>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hyperlink" Target="https://creativecommons.org/licenses/by/2.0/"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dashboards" TargetMode="External"/><Relationship Id="rId39"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5" Type="http://schemas.openxmlformats.org/officeDocument/2006/relationships/hyperlink" Target="https://digital.nhs.uk/data"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hyperlink" Target="http://www.optum.co.uk"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https://www.hra.nhs.uk/" TargetMode="External"/><Relationship Id="rId37" Type="http://schemas.openxmlformats.org/officeDocument/2006/relationships/hyperlink" Target="https://www.optum.co.uk" TargetMode="External"/><Relationship Id="rId40"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mailto:enquiries@nhsdigital.nhs.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services/data-access-request-service-dars" TargetMode="External"/><Relationship Id="rId36" Type="http://schemas.openxmlformats.org/officeDocument/2006/relationships/hyperlink" Target="https://www.necsu.nhs.uk" TargetMode="External"/><Relationship Id="rId10" Type="http://schemas.openxmlformats.org/officeDocument/2006/relationships/hyperlink" Target="http://www.rcgp.org.uk/" TargetMode="Externa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insights-and-statistics/improving-our-data-processing-services" TargetMode="External"/><Relationship Id="rId35" Type="http://schemas.openxmlformats.org/officeDocument/2006/relationships/hyperlink" Target="https://digital.nhs.uk/article/1202/Records-Management-Code-of-Practice-for-Health-and-Social-Care-2016"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BA27-61C5-4072-9C16-48659CAC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8682</Words>
  <Characters>49492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Hicken, Hayley</cp:lastModifiedBy>
  <cp:revision>6</cp:revision>
  <cp:lastPrinted>2019-06-13T09:46:00Z</cp:lastPrinted>
  <dcterms:created xsi:type="dcterms:W3CDTF">2021-10-08T10:03:00Z</dcterms:created>
  <dcterms:modified xsi:type="dcterms:W3CDTF">2021-10-14T15:59:00Z</dcterms:modified>
</cp:coreProperties>
</file>