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C7F9" w14:textId="36F9D28F" w:rsidR="00C43F5C" w:rsidRPr="009F1251" w:rsidRDefault="00C43F5C" w:rsidP="00C43F5C">
      <w:pPr>
        <w:spacing w:after="0" w:line="240" w:lineRule="auto"/>
        <w:jc w:val="center"/>
        <w:rPr>
          <w:rFonts w:ascii="Arial" w:hAnsi="Arial" w:cs="Arial"/>
          <w:b/>
          <w:bCs/>
          <w:sz w:val="52"/>
          <w:szCs w:val="52"/>
          <w:lang w:eastAsia="en-GB"/>
        </w:rPr>
      </w:pPr>
      <w:r w:rsidRPr="009F1251">
        <w:rPr>
          <w:rFonts w:ascii="Arial" w:hAnsi="Arial" w:cs="Arial"/>
          <w:b/>
          <w:bCs/>
          <w:sz w:val="52"/>
          <w:szCs w:val="52"/>
          <w:lang w:eastAsia="en-GB"/>
        </w:rPr>
        <w:t xml:space="preserve">PCIG Consulting </w:t>
      </w:r>
    </w:p>
    <w:p w14:paraId="5CAB77FE" w14:textId="77777777" w:rsidR="00C43F5C" w:rsidRPr="009F1251" w:rsidRDefault="00C43F5C" w:rsidP="00C43F5C">
      <w:pPr>
        <w:spacing w:after="0" w:line="240" w:lineRule="auto"/>
        <w:jc w:val="center"/>
        <w:rPr>
          <w:rFonts w:ascii="Arial" w:hAnsi="Arial" w:cs="Arial"/>
          <w:b/>
          <w:bCs/>
          <w:sz w:val="52"/>
          <w:szCs w:val="52"/>
          <w:lang w:eastAsia="en-GB"/>
        </w:rPr>
      </w:pPr>
    </w:p>
    <w:p w14:paraId="392731A0" w14:textId="06D8E90C" w:rsidR="00C43F5C" w:rsidRPr="009F1251" w:rsidRDefault="00C43F5C" w:rsidP="00C43F5C">
      <w:pPr>
        <w:spacing w:after="0" w:line="240" w:lineRule="auto"/>
        <w:jc w:val="center"/>
        <w:rPr>
          <w:rFonts w:ascii="Arial" w:hAnsi="Arial" w:cs="Arial"/>
          <w:b/>
          <w:bCs/>
          <w:sz w:val="52"/>
          <w:szCs w:val="52"/>
          <w:lang w:eastAsia="en-GB"/>
        </w:rPr>
      </w:pPr>
      <w:r w:rsidRPr="009F1251">
        <w:rPr>
          <w:rFonts w:ascii="Arial" w:hAnsi="Arial" w:cs="Arial"/>
          <w:b/>
          <w:bCs/>
          <w:sz w:val="52"/>
          <w:szCs w:val="52"/>
          <w:lang w:eastAsia="en-GB"/>
        </w:rPr>
        <w:t>Employee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36C8CF65" w:rsidR="00C43F5C" w:rsidRDefault="00C43F5C" w:rsidP="00C43F5C">
      <w:pPr>
        <w:spacing w:after="0" w:line="240" w:lineRule="auto"/>
        <w:rPr>
          <w:rFonts w:ascii="Arial" w:hAnsi="Arial" w:cs="Arial"/>
          <w:b/>
          <w:bCs/>
          <w:sz w:val="20"/>
          <w:szCs w:val="20"/>
          <w:lang w:eastAsia="en-GB"/>
        </w:rPr>
      </w:pPr>
    </w:p>
    <w:p w14:paraId="50C92989" w14:textId="273601B7" w:rsidR="009F1251" w:rsidRDefault="009F1251" w:rsidP="00C43F5C">
      <w:pPr>
        <w:spacing w:after="0" w:line="240" w:lineRule="auto"/>
        <w:rPr>
          <w:rFonts w:ascii="Arial" w:hAnsi="Arial" w:cs="Arial"/>
          <w:b/>
          <w:bCs/>
          <w:sz w:val="20"/>
          <w:szCs w:val="20"/>
          <w:lang w:eastAsia="en-GB"/>
        </w:rPr>
      </w:pPr>
    </w:p>
    <w:p w14:paraId="5DEC9921" w14:textId="7F6C03A9" w:rsidR="009F1251" w:rsidRDefault="009F1251" w:rsidP="00C43F5C">
      <w:pPr>
        <w:spacing w:after="0" w:line="240" w:lineRule="auto"/>
        <w:rPr>
          <w:rFonts w:ascii="Arial" w:hAnsi="Arial" w:cs="Arial"/>
          <w:b/>
          <w:bCs/>
          <w:sz w:val="20"/>
          <w:szCs w:val="20"/>
          <w:lang w:eastAsia="en-GB"/>
        </w:rPr>
      </w:pPr>
    </w:p>
    <w:p w14:paraId="6DD5766F" w14:textId="1CFEDFDF" w:rsidR="009F1251" w:rsidRDefault="009F1251" w:rsidP="00C43F5C">
      <w:pPr>
        <w:spacing w:after="0" w:line="240" w:lineRule="auto"/>
        <w:rPr>
          <w:rFonts w:ascii="Arial" w:hAnsi="Arial" w:cs="Arial"/>
          <w:b/>
          <w:bCs/>
          <w:sz w:val="20"/>
          <w:szCs w:val="20"/>
          <w:lang w:eastAsia="en-GB"/>
        </w:rPr>
      </w:pPr>
    </w:p>
    <w:p w14:paraId="78DF27C7" w14:textId="1504C304" w:rsidR="009F1251" w:rsidRDefault="009F1251" w:rsidP="00C43F5C">
      <w:pPr>
        <w:spacing w:after="0" w:line="240" w:lineRule="auto"/>
        <w:rPr>
          <w:rFonts w:ascii="Arial" w:hAnsi="Arial" w:cs="Arial"/>
          <w:b/>
          <w:bCs/>
          <w:sz w:val="20"/>
          <w:szCs w:val="20"/>
          <w:lang w:eastAsia="en-GB"/>
        </w:rPr>
      </w:pPr>
    </w:p>
    <w:p w14:paraId="72BA335C" w14:textId="1316633E" w:rsidR="009F1251" w:rsidRDefault="009F1251" w:rsidP="00C43F5C">
      <w:pPr>
        <w:spacing w:after="0" w:line="240" w:lineRule="auto"/>
        <w:rPr>
          <w:rFonts w:ascii="Arial" w:hAnsi="Arial" w:cs="Arial"/>
          <w:b/>
          <w:bCs/>
          <w:sz w:val="20"/>
          <w:szCs w:val="20"/>
          <w:lang w:eastAsia="en-GB"/>
        </w:rPr>
      </w:pPr>
    </w:p>
    <w:p w14:paraId="5CE9FAD8" w14:textId="0A82F669" w:rsidR="009F1251" w:rsidRDefault="009F1251" w:rsidP="00C43F5C">
      <w:pPr>
        <w:spacing w:after="0" w:line="240" w:lineRule="auto"/>
        <w:rPr>
          <w:rFonts w:ascii="Arial" w:hAnsi="Arial" w:cs="Arial"/>
          <w:b/>
          <w:bCs/>
          <w:sz w:val="20"/>
          <w:szCs w:val="20"/>
          <w:lang w:eastAsia="en-GB"/>
        </w:rPr>
      </w:pPr>
    </w:p>
    <w:p w14:paraId="5D33DDA7" w14:textId="6CB64E14" w:rsidR="009F1251" w:rsidRDefault="009F1251" w:rsidP="00C43F5C">
      <w:pPr>
        <w:spacing w:after="0" w:line="240" w:lineRule="auto"/>
        <w:rPr>
          <w:rFonts w:ascii="Arial" w:hAnsi="Arial" w:cs="Arial"/>
          <w:b/>
          <w:bCs/>
          <w:sz w:val="20"/>
          <w:szCs w:val="20"/>
          <w:lang w:eastAsia="en-GB"/>
        </w:rPr>
      </w:pPr>
    </w:p>
    <w:p w14:paraId="28DE4D3A" w14:textId="77777777" w:rsidR="009F1251" w:rsidRDefault="009F1251"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2FD446CB"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F1251">
        <w:rPr>
          <w:rFonts w:ascii="Arial" w:hAnsi="Arial" w:cs="Arial"/>
          <w:b/>
          <w:bCs/>
          <w:sz w:val="20"/>
          <w:szCs w:val="20"/>
          <w:lang w:eastAsia="en-GB"/>
        </w:rPr>
        <w:t>14.10.2021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2436DDB" w14:textId="64A77B00" w:rsidR="00754729" w:rsidRDefault="009F1251"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 xml:space="preserve">The Colliery Practice </w:t>
      </w:r>
    </w:p>
    <w:p w14:paraId="082695A8" w14:textId="77777777" w:rsidR="009F1251" w:rsidRPr="002676DF" w:rsidRDefault="009F1251"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E3771F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9F1251">
        <w:rPr>
          <w:rFonts w:asciiTheme="minorHAnsi" w:hAnsiTheme="minorHAnsi" w:cs="Arial"/>
          <w:sz w:val="24"/>
          <w:szCs w:val="24"/>
        </w:rPr>
        <w:t>The Colliery Practice.</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764C1873"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9F1251">
        <w:rPr>
          <w:rFonts w:asciiTheme="minorHAnsi" w:hAnsiTheme="minorHAnsi" w:cs="Arial"/>
          <w:sz w:val="24"/>
          <w:szCs w:val="24"/>
        </w:rPr>
        <w:t>The Colliery Practice</w:t>
      </w:r>
      <w:r w:rsidR="009F1251">
        <w:rPr>
          <w:rFonts w:asciiTheme="minorHAnsi" w:hAnsiTheme="minorHAnsi" w:cs="Arial"/>
          <w:sz w:val="24"/>
          <w:szCs w:val="24"/>
        </w:rPr>
        <w:t>.</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lastRenderedPageBreak/>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78F1CD1F" w:rsidR="00E37206" w:rsidRPr="002676DF" w:rsidRDefault="009F1251" w:rsidP="002676DF">
      <w:pPr>
        <w:widowControl w:val="0"/>
        <w:spacing w:after="280"/>
        <w:jc w:val="both"/>
        <w:rPr>
          <w:rFonts w:asciiTheme="minorHAnsi" w:hAnsiTheme="minorHAnsi" w:cs="Arial"/>
          <w:sz w:val="24"/>
          <w:szCs w:val="24"/>
        </w:rPr>
      </w:pPr>
      <w:r>
        <w:rPr>
          <w:rFonts w:asciiTheme="minorHAnsi" w:hAnsiTheme="minorHAnsi" w:cs="Arial"/>
          <w:sz w:val="24"/>
          <w:szCs w:val="24"/>
        </w:rPr>
        <w:t>The Colliery Practice</w:t>
      </w:r>
      <w:r w:rsidRPr="002676DF">
        <w:rPr>
          <w:rFonts w:asciiTheme="minorHAnsi" w:hAnsiTheme="minorHAnsi" w:cs="Arial"/>
          <w:sz w:val="24"/>
          <w:szCs w:val="24"/>
        </w:rPr>
        <w:t xml:space="preserve"> </w:t>
      </w:r>
      <w:r w:rsidR="00E37206" w:rsidRPr="002676DF">
        <w:rPr>
          <w:rFonts w:asciiTheme="minorHAnsi" w:hAnsiTheme="minorHAnsi" w:cs="Arial"/>
          <w:sz w:val="24"/>
          <w:szCs w:val="24"/>
        </w:rPr>
        <w:t xml:space="preserve">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lastRenderedPageBreak/>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lastRenderedPageBreak/>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171969D6"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9F1251">
        <w:rPr>
          <w:rFonts w:asciiTheme="minorHAnsi" w:hAnsiTheme="minorHAnsi" w:cs="Arial"/>
          <w:sz w:val="24"/>
          <w:szCs w:val="24"/>
        </w:rPr>
        <w:t>The Colliery Practice</w:t>
      </w:r>
      <w:r w:rsidR="009F1251"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9F1251">
        <w:rPr>
          <w:rFonts w:asciiTheme="minorHAnsi" w:hAnsiTheme="minorHAnsi" w:cs="Arial"/>
          <w:sz w:val="24"/>
          <w:szCs w:val="24"/>
        </w:rPr>
        <w:t>The Colliery Practice</w:t>
      </w:r>
      <w:r w:rsidR="009F1251" w:rsidRPr="002676DF">
        <w:rPr>
          <w:rFonts w:asciiTheme="minorHAnsi" w:hAnsiTheme="minorHAnsi" w:cs="Arial"/>
          <w:sz w:val="24"/>
          <w:szCs w:val="24"/>
        </w:rPr>
        <w:t xml:space="preserve">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9F1251">
        <w:rPr>
          <w:rFonts w:asciiTheme="minorHAnsi" w:hAnsiTheme="minorHAnsi" w:cs="Arial"/>
          <w:sz w:val="24"/>
          <w:szCs w:val="24"/>
        </w:rPr>
        <w:t>The Colliery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w:t>
      </w:r>
      <w:r w:rsidRPr="002676DF">
        <w:rPr>
          <w:rFonts w:asciiTheme="minorHAnsi" w:hAnsiTheme="minorHAnsi" w:cs="Arial"/>
          <w:sz w:val="24"/>
          <w:szCs w:val="24"/>
        </w:rPr>
        <w:lastRenderedPageBreak/>
        <w:t xml:space="preserve">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553A4E69"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9F1251">
        <w:rPr>
          <w:rFonts w:asciiTheme="minorHAnsi" w:hAnsiTheme="minorHAnsi" w:cs="Arial"/>
          <w:sz w:val="24"/>
          <w:szCs w:val="24"/>
        </w:rPr>
        <w:t>The Colliery Practice</w:t>
      </w:r>
      <w:r w:rsidR="009F1251" w:rsidRPr="002676DF">
        <w:rPr>
          <w:rFonts w:asciiTheme="minorHAnsi" w:hAnsiTheme="minorHAnsi" w:cs="Arial"/>
          <w:sz w:val="24"/>
          <w:szCs w:val="24"/>
        </w:rPr>
        <w:t xml:space="preserve"> </w:t>
      </w:r>
      <w:r w:rsidR="00A87B6C" w:rsidRPr="002676DF">
        <w:rPr>
          <w:rFonts w:asciiTheme="minorHAnsi" w:hAnsiTheme="minorHAnsi" w:cs="Arial"/>
          <w:sz w:val="24"/>
          <w:szCs w:val="24"/>
        </w:rPr>
        <w:t xml:space="preserve">are asked to sign a confidentiality agreement. If a sub-contractor acts as a data processor for </w:t>
      </w:r>
      <w:bookmarkStart w:id="1" w:name="_GoBack"/>
      <w:bookmarkEnd w:id="1"/>
      <w:r w:rsidR="009F1251">
        <w:rPr>
          <w:rFonts w:asciiTheme="minorHAnsi" w:hAnsiTheme="minorHAnsi" w:cs="Arial"/>
          <w:sz w:val="24"/>
          <w:szCs w:val="24"/>
        </w:rPr>
        <w:t>The Colliery Practice</w:t>
      </w:r>
      <w:r w:rsidR="009F1251" w:rsidRPr="002676DF">
        <w:rPr>
          <w:rFonts w:asciiTheme="minorHAnsi" w:hAnsiTheme="minorHAnsi" w:cs="Arial"/>
          <w:sz w:val="24"/>
          <w:szCs w:val="24"/>
        </w:rPr>
        <w:t xml:space="preserve"> </w:t>
      </w:r>
      <w:r w:rsidR="00A87B6C" w:rsidRPr="002676DF">
        <w:rPr>
          <w:rFonts w:asciiTheme="minorHAnsi" w:hAnsiTheme="minorHAnsi" w:cs="Arial"/>
          <w:sz w:val="24"/>
          <w:szCs w:val="24"/>
        </w:rPr>
        <w:t>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70C7AC38"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w:t>
      </w:r>
      <w:r w:rsidR="009F1251">
        <w:rPr>
          <w:rFonts w:asciiTheme="minorHAnsi" w:hAnsiTheme="minorHAnsi" w:cs="Arial"/>
          <w:sz w:val="24"/>
          <w:szCs w:val="24"/>
        </w:rPr>
        <w:t>should be made in writing to</w:t>
      </w:r>
      <w:r w:rsidRPr="002676DF">
        <w:rPr>
          <w:rFonts w:asciiTheme="minorHAnsi" w:hAnsiTheme="minorHAnsi" w:cs="Arial"/>
          <w:sz w:val="24"/>
          <w:szCs w:val="24"/>
        </w:rPr>
        <w:t xml:space="preserve"> </w:t>
      </w:r>
      <w:r w:rsidR="009F1251">
        <w:rPr>
          <w:rFonts w:asciiTheme="minorHAnsi" w:hAnsiTheme="minorHAnsi" w:cs="Arial"/>
          <w:sz w:val="24"/>
          <w:szCs w:val="24"/>
        </w:rPr>
        <w:t>The Colliery Practice</w:t>
      </w:r>
      <w:r w:rsidR="009F1251">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C6A9840"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9F1251">
        <w:rPr>
          <w:rFonts w:asciiTheme="minorHAnsi" w:hAnsiTheme="minorHAnsi" w:cs="Arial"/>
          <w:sz w:val="24"/>
          <w:szCs w:val="24"/>
        </w:rPr>
        <w:t>The Colliery Practice</w:t>
      </w:r>
      <w:r w:rsidR="009F1251" w:rsidRPr="002676DF">
        <w:rPr>
          <w:rFonts w:asciiTheme="minorHAnsi" w:hAnsiTheme="minorHAnsi" w:cs="Arial"/>
          <w:sz w:val="24"/>
          <w:szCs w:val="24"/>
        </w:rPr>
        <w:t xml:space="preserve"> </w:t>
      </w:r>
      <w:r w:rsidRPr="002676DF">
        <w:rPr>
          <w:rFonts w:asciiTheme="minorHAnsi" w:hAnsiTheme="minorHAnsi" w:cs="Arial"/>
          <w:sz w:val="24"/>
          <w:szCs w:val="24"/>
        </w:rPr>
        <w:t>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9F1251"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headerReference w:type="default" r:id="rId9"/>
      <w:footerReference w:type="default" r:id="rId10"/>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9641"/>
      <w:docPartObj>
        <w:docPartGallery w:val="Page Numbers (Bottom of Page)"/>
        <w:docPartUnique/>
      </w:docPartObj>
    </w:sdtPr>
    <w:sdtEndPr>
      <w:rPr>
        <w:color w:val="808080" w:themeColor="background1" w:themeShade="80"/>
        <w:spacing w:val="60"/>
      </w:rPr>
    </w:sdtEndPr>
    <w:sdtContent>
      <w:p w14:paraId="5E87C348" w14:textId="2AF67889"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1251">
          <w:rPr>
            <w:noProof/>
          </w:rPr>
          <w:t>9</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604E" w14:textId="1367F769" w:rsidR="009F1251" w:rsidRPr="00651126" w:rsidRDefault="009F1251" w:rsidP="009F1251">
    <w:pPr>
      <w:spacing w:after="0" w:line="15" w:lineRule="atLeast"/>
      <w:jc w:val="right"/>
      <w:rPr>
        <w:rFonts w:ascii="Times New Roman" w:hAnsi="Times New Roman"/>
        <w:b/>
        <w:color w:val="003366"/>
      </w:rPr>
    </w:pPr>
    <w:r>
      <w:rPr>
        <w:noProof/>
        <w:lang w:eastAsia="en-GB"/>
      </w:rPr>
      <w:drawing>
        <wp:inline distT="0" distB="0" distL="0" distR="0" wp14:anchorId="18BE7637" wp14:editId="00A18283">
          <wp:extent cx="5727700" cy="9547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954711"/>
                  </a:xfrm>
                  <a:prstGeom prst="rect">
                    <a:avLst/>
                  </a:prstGeom>
                  <a:noFill/>
                  <a:ln>
                    <a:noFill/>
                  </a:ln>
                </pic:spPr>
              </pic:pic>
            </a:graphicData>
          </a:graphic>
        </wp:inline>
      </w:drawing>
    </w:r>
    <w:r w:rsidRPr="009F1251">
      <w:rPr>
        <w:rFonts w:ascii="Times New Roman" w:hAnsi="Times New Roman"/>
        <w:b/>
        <w:color w:val="003366"/>
      </w:rPr>
      <w:t xml:space="preserve"> </w:t>
    </w:r>
    <w:r w:rsidRPr="00651126">
      <w:rPr>
        <w:rFonts w:ascii="Times New Roman" w:hAnsi="Times New Roman"/>
        <w:b/>
        <w:color w:val="003366"/>
      </w:rPr>
      <w:t>Cannock Branch</w:t>
    </w:r>
  </w:p>
  <w:p w14:paraId="66626A79" w14:textId="77777777" w:rsidR="009F1251" w:rsidRPr="00651126" w:rsidRDefault="009F1251" w:rsidP="009F1251">
    <w:pPr>
      <w:spacing w:line="20" w:lineRule="atLeast"/>
      <w:jc w:val="right"/>
      <w:rPr>
        <w:rFonts w:ascii="Times New Roman" w:hAnsi="Times New Roman"/>
        <w:color w:val="003366"/>
      </w:rPr>
    </w:pPr>
    <w:r w:rsidRPr="00651126">
      <w:rPr>
        <w:rFonts w:ascii="Times New Roman" w:hAnsi="Times New Roman"/>
        <w:color w:val="003366"/>
      </w:rPr>
      <w:t>60 Hednesford Street, Cannock WS11 1DJ</w:t>
    </w:r>
  </w:p>
  <w:p w14:paraId="689B9180" w14:textId="77777777" w:rsidR="009F1251" w:rsidRPr="00651126" w:rsidRDefault="009F1251" w:rsidP="009F1251">
    <w:pPr>
      <w:spacing w:after="0" w:line="20" w:lineRule="atLeast"/>
      <w:jc w:val="right"/>
      <w:rPr>
        <w:rFonts w:ascii="Times New Roman" w:hAnsi="Times New Roman"/>
        <w:b/>
        <w:color w:val="003366"/>
      </w:rPr>
    </w:pPr>
    <w:r w:rsidRPr="00651126">
      <w:rPr>
        <w:rFonts w:ascii="Times New Roman" w:hAnsi="Times New Roman"/>
        <w:b/>
        <w:color w:val="003366"/>
      </w:rPr>
      <w:t>Huntington Branch</w:t>
    </w:r>
  </w:p>
  <w:p w14:paraId="3329CAC5" w14:textId="77777777" w:rsidR="009F1251" w:rsidRPr="00651126" w:rsidRDefault="009F1251" w:rsidP="009F1251">
    <w:pPr>
      <w:spacing w:line="15" w:lineRule="atLeast"/>
      <w:jc w:val="right"/>
      <w:rPr>
        <w:rFonts w:ascii="Times New Roman" w:hAnsi="Times New Roman"/>
        <w:color w:val="003366"/>
      </w:rPr>
    </w:pPr>
    <w:r w:rsidRPr="00651126">
      <w:rPr>
        <w:rFonts w:ascii="Times New Roman" w:hAnsi="Times New Roman"/>
        <w:color w:val="003366"/>
      </w:rPr>
      <w:t>Colliers Way, Huntington WS12 4UD</w:t>
    </w:r>
  </w:p>
  <w:p w14:paraId="6554B74A" w14:textId="77777777" w:rsidR="009F1251" w:rsidRPr="00651126" w:rsidRDefault="009F1251" w:rsidP="009F1251">
    <w:pPr>
      <w:spacing w:after="0" w:line="15" w:lineRule="atLeast"/>
      <w:jc w:val="right"/>
      <w:rPr>
        <w:rFonts w:ascii="Times New Roman" w:hAnsi="Times New Roman"/>
        <w:color w:val="003366"/>
      </w:rPr>
    </w:pPr>
    <w:r w:rsidRPr="00651126">
      <w:rPr>
        <w:rFonts w:ascii="Times New Roman" w:hAnsi="Times New Roman"/>
        <w:color w:val="003366"/>
      </w:rPr>
      <w:t>Tel:</w:t>
    </w:r>
    <w:r w:rsidRPr="00651126">
      <w:rPr>
        <w:rFonts w:ascii="Times New Roman" w:hAnsi="Times New Roman"/>
        <w:color w:val="003366"/>
      </w:rPr>
      <w:tab/>
      <w:t>01543 435390</w:t>
    </w:r>
  </w:p>
  <w:p w14:paraId="7E0875E9" w14:textId="77777777" w:rsidR="009F1251" w:rsidRPr="00651126" w:rsidRDefault="009F1251" w:rsidP="009F1251">
    <w:pPr>
      <w:spacing w:after="0" w:line="15" w:lineRule="atLeast"/>
      <w:jc w:val="right"/>
      <w:rPr>
        <w:rFonts w:ascii="Times New Roman" w:hAnsi="Times New Roman"/>
        <w:color w:val="003366"/>
      </w:rPr>
    </w:pPr>
    <w:r w:rsidRPr="00651126">
      <w:rPr>
        <w:rFonts w:ascii="Times New Roman" w:hAnsi="Times New Roman"/>
        <w:color w:val="003366"/>
      </w:rPr>
      <w:t>Fax:</w:t>
    </w:r>
    <w:r w:rsidRPr="00651126">
      <w:rPr>
        <w:rFonts w:ascii="Times New Roman" w:hAnsi="Times New Roman"/>
        <w:color w:val="003366"/>
      </w:rPr>
      <w:tab/>
      <w:t>01543 468024</w:t>
    </w:r>
  </w:p>
  <w:p w14:paraId="25A0584B" w14:textId="77777777" w:rsidR="009F1251" w:rsidRPr="00651126" w:rsidRDefault="009F1251" w:rsidP="009F1251">
    <w:pPr>
      <w:spacing w:line="15" w:lineRule="atLeast"/>
      <w:jc w:val="right"/>
      <w:rPr>
        <w:rFonts w:ascii="Times New Roman" w:hAnsi="Times New Roman"/>
        <w:color w:val="003366"/>
      </w:rPr>
    </w:pPr>
    <w:r w:rsidRPr="00651126">
      <w:rPr>
        <w:rFonts w:ascii="Times New Roman" w:hAnsi="Times New Roman"/>
        <w:color w:val="003366"/>
      </w:rPr>
      <w:t>Email:</w:t>
    </w:r>
    <w:r w:rsidRPr="00651126">
      <w:rPr>
        <w:rFonts w:ascii="Times New Roman" w:hAnsi="Times New Roman"/>
        <w:color w:val="003366"/>
      </w:rPr>
      <w:tab/>
      <w:t>thecollierypractice@nhs.net</w:t>
    </w:r>
  </w:p>
  <w:p w14:paraId="1098F409" w14:textId="0EA08429" w:rsidR="009F1251" w:rsidRDefault="009F1251">
    <w:pPr>
      <w:pStyle w:val="Header"/>
    </w:pPr>
  </w:p>
  <w:p w14:paraId="608D7439" w14:textId="77777777" w:rsidR="009F1251" w:rsidRDefault="009F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1251"/>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ma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BB"/>
    <w:rsid w:val="00FF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ECA10868E44FBB59890DDE284BD3B">
    <w:name w:val="306ECA10868E44FBB59890DDE284BD3B"/>
    <w:rsid w:val="00FF7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Hicken, Hayley</cp:lastModifiedBy>
  <cp:revision>6</cp:revision>
  <cp:lastPrinted>2018-04-22T19:48:00Z</cp:lastPrinted>
  <dcterms:created xsi:type="dcterms:W3CDTF">2021-10-08T10:27:00Z</dcterms:created>
  <dcterms:modified xsi:type="dcterms:W3CDTF">2021-10-14T15:51:00Z</dcterms:modified>
</cp:coreProperties>
</file>